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t xml:space="preserve">Photo from </w:t>
      </w:r>
      <w:hyperlink r:id="rId7">
        <w:r w:rsidDel="00000000" w:rsidR="00000000" w:rsidRPr="00000000">
          <w:rPr>
            <w:color w:val="1155cc"/>
            <w:u w:val="single"/>
            <w:rtl w:val="0"/>
          </w:rPr>
          <w:t xml:space="preserve">Pexels</w:t>
        </w:r>
      </w:hyperlink>
      <w:r w:rsidDel="00000000" w:rsidR="00000000" w:rsidRPr="00000000">
        <w:rPr>
          <w:rtl w:val="0"/>
        </w:rPr>
      </w:r>
    </w:p>
    <w:p w:rsidR="00000000" w:rsidDel="00000000" w:rsidP="00000000" w:rsidRDefault="00000000" w:rsidRPr="00000000" w14:paraId="00000003">
      <w:pPr>
        <w:pStyle w:val="Heading1"/>
        <w:keepNext w:val="0"/>
        <w:keepLines w:val="0"/>
        <w:spacing w:after="120" w:lineRule="auto"/>
        <w:rPr>
          <w:rFonts w:ascii="Cambria" w:cs="Cambria" w:eastAsia="Cambria" w:hAnsi="Cambria"/>
          <w:color w:val="000000"/>
          <w:sz w:val="46"/>
          <w:szCs w:val="46"/>
        </w:rPr>
      </w:pPr>
      <w:bookmarkStart w:colFirst="0" w:colLast="0" w:name="_bxs6idbybcuw" w:id="0"/>
      <w:bookmarkEnd w:id="0"/>
      <w:r w:rsidDel="00000000" w:rsidR="00000000" w:rsidRPr="00000000">
        <w:rPr>
          <w:rFonts w:ascii="Cambria" w:cs="Cambria" w:eastAsia="Cambria" w:hAnsi="Cambria"/>
          <w:color w:val="000000"/>
          <w:sz w:val="46"/>
          <w:szCs w:val="46"/>
          <w:rtl w:val="0"/>
        </w:rPr>
        <w:t xml:space="preserve">Best Next Steps When You’re Trying to Grow Your Business</w:t>
      </w:r>
    </w:p>
    <w:p w:rsidR="00000000" w:rsidDel="00000000" w:rsidP="00000000" w:rsidRDefault="00000000" w:rsidRPr="00000000" w14:paraId="00000004">
      <w:pPr>
        <w:spacing w:after="240" w:before="240" w:lineRule="auto"/>
        <w:rPr/>
      </w:pPr>
      <w:r w:rsidDel="00000000" w:rsidR="00000000" w:rsidRPr="00000000">
        <w:rPr>
          <w:rtl w:val="0"/>
        </w:rPr>
        <w:t xml:space="preserve">Growing a business usually isn’t about chasing more ideas. It’s about making the business you already have more focused, more repeatable, and easier to run—so revenue can rise without your stress rising with it. The steps below are designed to help you scale in a way that protects cash flow, improves consistency, and builds real momentum.</w:t>
      </w:r>
    </w:p>
    <w:p w:rsidR="00000000" w:rsidDel="00000000" w:rsidP="00000000" w:rsidRDefault="00000000" w:rsidRPr="00000000" w14:paraId="00000005">
      <w:pPr>
        <w:pStyle w:val="Heading2"/>
        <w:keepNext w:val="0"/>
        <w:keepLines w:val="0"/>
        <w:spacing w:after="80" w:before="360" w:lineRule="auto"/>
        <w:rPr>
          <w:rFonts w:ascii="Cambria" w:cs="Cambria" w:eastAsia="Cambria" w:hAnsi="Cambria"/>
          <w:color w:val="000000"/>
          <w:sz w:val="34"/>
          <w:szCs w:val="34"/>
        </w:rPr>
      </w:pPr>
      <w:bookmarkStart w:colFirst="0" w:colLast="0" w:name="_tm2asvdfo8jg" w:id="1"/>
      <w:bookmarkEnd w:id="1"/>
      <w:r w:rsidDel="00000000" w:rsidR="00000000" w:rsidRPr="00000000">
        <w:rPr>
          <w:rFonts w:ascii="Cambria" w:cs="Cambria" w:eastAsia="Cambria" w:hAnsi="Cambria"/>
          <w:color w:val="000000"/>
          <w:sz w:val="34"/>
          <w:szCs w:val="34"/>
          <w:rtl w:val="0"/>
        </w:rPr>
        <w:t xml:space="preserve">Get crystal clear on what’s already working</w:t>
      </w:r>
    </w:p>
    <w:p w:rsidR="00000000" w:rsidDel="00000000" w:rsidP="00000000" w:rsidRDefault="00000000" w:rsidRPr="00000000" w14:paraId="00000006">
      <w:pPr>
        <w:spacing w:after="240" w:before="240" w:lineRule="auto"/>
        <w:rPr/>
      </w:pPr>
      <w:r w:rsidDel="00000000" w:rsidR="00000000" w:rsidRPr="00000000">
        <w:rPr>
          <w:rtl w:val="0"/>
        </w:rPr>
        <w:t xml:space="preserve">Before you add new offers, new marketing channels, or new hires, pinpoint the few levers that are driving results right now.</w:t>
      </w:r>
    </w:p>
    <w:p w:rsidR="00000000" w:rsidDel="00000000" w:rsidP="00000000" w:rsidRDefault="00000000" w:rsidRPr="00000000" w14:paraId="00000007">
      <w:pPr>
        <w:spacing w:after="240" w:before="240" w:lineRule="auto"/>
        <w:rPr/>
      </w:pPr>
      <w:r w:rsidDel="00000000" w:rsidR="00000000" w:rsidRPr="00000000">
        <w:rPr>
          <w:rtl w:val="0"/>
        </w:rPr>
        <w:t xml:space="preserve">Look at:</w:t>
      </w:r>
    </w:p>
    <w:p w:rsidR="00000000" w:rsidDel="00000000" w:rsidP="00000000" w:rsidRDefault="00000000" w:rsidRPr="00000000" w14:paraId="00000008">
      <w:pPr>
        <w:numPr>
          <w:ilvl w:val="0"/>
          <w:numId w:val="3"/>
        </w:numPr>
        <w:spacing w:after="0" w:afterAutospacing="0" w:before="240" w:lineRule="auto"/>
        <w:ind w:left="720" w:hanging="360"/>
      </w:pPr>
      <w:r w:rsidDel="00000000" w:rsidR="00000000" w:rsidRPr="00000000">
        <w:rPr>
          <w:rtl w:val="0"/>
        </w:rPr>
        <w:t xml:space="preserve">Your most profitable customers (not just highest revenue)</w:t>
      </w:r>
    </w:p>
    <w:p w:rsidR="00000000" w:rsidDel="00000000" w:rsidP="00000000" w:rsidRDefault="00000000" w:rsidRPr="00000000" w14:paraId="00000009">
      <w:pPr>
        <w:numPr>
          <w:ilvl w:val="0"/>
          <w:numId w:val="3"/>
        </w:numPr>
        <w:spacing w:after="0" w:afterAutospacing="0" w:before="0" w:beforeAutospacing="0" w:lineRule="auto"/>
        <w:ind w:left="720" w:hanging="360"/>
      </w:pPr>
      <w:r w:rsidDel="00000000" w:rsidR="00000000" w:rsidRPr="00000000">
        <w:rPr>
          <w:rtl w:val="0"/>
        </w:rPr>
        <w:t xml:space="preserve">The top 1–3 acquisition channels producing consistent leads</w:t>
      </w:r>
    </w:p>
    <w:p w:rsidR="00000000" w:rsidDel="00000000" w:rsidP="00000000" w:rsidRDefault="00000000" w:rsidRPr="00000000" w14:paraId="0000000A">
      <w:pPr>
        <w:numPr>
          <w:ilvl w:val="0"/>
          <w:numId w:val="3"/>
        </w:numPr>
        <w:spacing w:after="0" w:afterAutospacing="0" w:before="0" w:beforeAutospacing="0" w:lineRule="auto"/>
        <w:ind w:left="720" w:hanging="360"/>
      </w:pPr>
      <w:r w:rsidDel="00000000" w:rsidR="00000000" w:rsidRPr="00000000">
        <w:rPr>
          <w:rtl w:val="0"/>
        </w:rPr>
        <w:t xml:space="preserve">The offers with the healthiest margins and smoothest delivery</w:t>
      </w:r>
    </w:p>
    <w:p w:rsidR="00000000" w:rsidDel="00000000" w:rsidP="00000000" w:rsidRDefault="00000000" w:rsidRPr="00000000" w14:paraId="0000000B">
      <w:pPr>
        <w:numPr>
          <w:ilvl w:val="0"/>
          <w:numId w:val="3"/>
        </w:numPr>
        <w:spacing w:after="240" w:before="0" w:beforeAutospacing="0" w:lineRule="auto"/>
        <w:ind w:left="720" w:hanging="360"/>
      </w:pPr>
      <w:r w:rsidDel="00000000" w:rsidR="00000000" w:rsidRPr="00000000">
        <w:rPr>
          <w:rtl w:val="0"/>
        </w:rPr>
        <w:t xml:space="preserve">The most common “why” behind purchases (</w:t>
      </w:r>
      <w:hyperlink r:id="rId8">
        <w:r w:rsidDel="00000000" w:rsidR="00000000" w:rsidRPr="00000000">
          <w:rPr>
            <w:color w:val="1155cc"/>
            <w:u w:val="single"/>
            <w:rtl w:val="0"/>
          </w:rPr>
          <w:t xml:space="preserve">what problem customers truly want solved</w:t>
        </w:r>
      </w:hyperlink>
      <w:r w:rsidDel="00000000" w:rsidR="00000000" w:rsidRPr="00000000">
        <w:rPr>
          <w:rtl w:val="0"/>
        </w:rPr>
        <w:t xml:space="preserve">)</w:t>
      </w:r>
    </w:p>
    <w:p w:rsidR="00000000" w:rsidDel="00000000" w:rsidP="00000000" w:rsidRDefault="00000000" w:rsidRPr="00000000" w14:paraId="0000000C">
      <w:pPr>
        <w:spacing w:after="240" w:before="240" w:lineRule="auto"/>
        <w:rPr/>
      </w:pPr>
      <w:r w:rsidDel="00000000" w:rsidR="00000000" w:rsidRPr="00000000">
        <w:rPr>
          <w:rtl w:val="0"/>
        </w:rPr>
        <w:t xml:space="preserve">Growth gets easier when you amplify the proven winners instead of expanding complexity.</w:t>
      </w:r>
    </w:p>
    <w:p w:rsidR="00000000" w:rsidDel="00000000" w:rsidP="00000000" w:rsidRDefault="00000000" w:rsidRPr="00000000" w14:paraId="0000000D">
      <w:pPr>
        <w:pStyle w:val="Heading2"/>
        <w:keepNext w:val="0"/>
        <w:keepLines w:val="0"/>
        <w:spacing w:after="80" w:before="360" w:lineRule="auto"/>
        <w:rPr>
          <w:rFonts w:ascii="Cambria" w:cs="Cambria" w:eastAsia="Cambria" w:hAnsi="Cambria"/>
          <w:color w:val="000000"/>
          <w:sz w:val="34"/>
          <w:szCs w:val="34"/>
        </w:rPr>
      </w:pPr>
      <w:bookmarkStart w:colFirst="0" w:colLast="0" w:name="_ckit056ta0d4" w:id="2"/>
      <w:bookmarkEnd w:id="2"/>
      <w:r w:rsidDel="00000000" w:rsidR="00000000" w:rsidRPr="00000000">
        <w:rPr>
          <w:rFonts w:ascii="Cambria" w:cs="Cambria" w:eastAsia="Cambria" w:hAnsi="Cambria"/>
          <w:color w:val="000000"/>
          <w:sz w:val="34"/>
          <w:szCs w:val="34"/>
          <w:rtl w:val="0"/>
        </w:rPr>
        <w:t xml:space="preserve">Tighten your positioning so the right buyers self-select</w:t>
      </w:r>
    </w:p>
    <w:p w:rsidR="00000000" w:rsidDel="00000000" w:rsidP="00000000" w:rsidRDefault="00000000" w:rsidRPr="00000000" w14:paraId="0000000E">
      <w:pPr>
        <w:spacing w:after="240" w:before="240" w:lineRule="auto"/>
        <w:rPr/>
      </w:pPr>
      <w:r w:rsidDel="00000000" w:rsidR="00000000" w:rsidRPr="00000000">
        <w:rPr>
          <w:rtl w:val="0"/>
        </w:rPr>
        <w:t xml:space="preserve">If you’re spending time on calls that go nowhere, it’s often a positioning issue, not a sales talent issue.</w:t>
      </w:r>
    </w:p>
    <w:p w:rsidR="00000000" w:rsidDel="00000000" w:rsidP="00000000" w:rsidRDefault="00000000" w:rsidRPr="00000000" w14:paraId="0000000F">
      <w:pPr>
        <w:spacing w:after="240" w:before="240" w:lineRule="auto"/>
        <w:rPr/>
      </w:pPr>
      <w:r w:rsidDel="00000000" w:rsidR="00000000" w:rsidRPr="00000000">
        <w:rPr>
          <w:rtl w:val="0"/>
        </w:rPr>
        <w:t xml:space="preserve">Sharpen:</w:t>
      </w:r>
    </w:p>
    <w:p w:rsidR="00000000" w:rsidDel="00000000" w:rsidP="00000000" w:rsidRDefault="00000000" w:rsidRPr="00000000" w14:paraId="00000010">
      <w:pPr>
        <w:numPr>
          <w:ilvl w:val="0"/>
          <w:numId w:val="2"/>
        </w:numPr>
        <w:spacing w:after="0" w:afterAutospacing="0" w:before="240" w:lineRule="auto"/>
        <w:ind w:left="720" w:hanging="360"/>
      </w:pPr>
      <w:r w:rsidDel="00000000" w:rsidR="00000000" w:rsidRPr="00000000">
        <w:rPr>
          <w:rtl w:val="0"/>
        </w:rPr>
        <w:t xml:space="preserve">Who you help (specific customer type)</w:t>
      </w:r>
    </w:p>
    <w:p w:rsidR="00000000" w:rsidDel="00000000" w:rsidP="00000000" w:rsidRDefault="00000000" w:rsidRPr="00000000" w14:paraId="00000011">
      <w:pPr>
        <w:numPr>
          <w:ilvl w:val="0"/>
          <w:numId w:val="2"/>
        </w:numPr>
        <w:spacing w:after="0" w:afterAutospacing="0" w:before="0" w:beforeAutospacing="0" w:lineRule="auto"/>
        <w:ind w:left="720" w:hanging="360"/>
      </w:pPr>
      <w:r w:rsidDel="00000000" w:rsidR="00000000" w:rsidRPr="00000000">
        <w:rPr>
          <w:rtl w:val="0"/>
        </w:rPr>
        <w:t xml:space="preserve">What you help them do (clear outcome)</w:t>
      </w:r>
    </w:p>
    <w:p w:rsidR="00000000" w:rsidDel="00000000" w:rsidP="00000000" w:rsidRDefault="00000000" w:rsidRPr="00000000" w14:paraId="00000012">
      <w:pPr>
        <w:numPr>
          <w:ilvl w:val="0"/>
          <w:numId w:val="2"/>
        </w:numPr>
        <w:spacing w:after="0" w:afterAutospacing="0" w:before="0" w:beforeAutospacing="0" w:lineRule="auto"/>
        <w:ind w:left="720" w:hanging="360"/>
      </w:pPr>
      <w:r w:rsidDel="00000000" w:rsidR="00000000" w:rsidRPr="00000000">
        <w:rPr>
          <w:rtl w:val="0"/>
        </w:rPr>
        <w:t xml:space="preserve">Why you’re credible (proof, experience, results)</w:t>
      </w:r>
    </w:p>
    <w:p w:rsidR="00000000" w:rsidDel="00000000" w:rsidP="00000000" w:rsidRDefault="00000000" w:rsidRPr="00000000" w14:paraId="00000013">
      <w:pPr>
        <w:numPr>
          <w:ilvl w:val="0"/>
          <w:numId w:val="2"/>
        </w:numPr>
        <w:spacing w:after="240" w:before="0" w:beforeAutospacing="0" w:lineRule="auto"/>
        <w:ind w:left="720" w:hanging="360"/>
      </w:pPr>
      <w:r w:rsidDel="00000000" w:rsidR="00000000" w:rsidRPr="00000000">
        <w:rPr>
          <w:rtl w:val="0"/>
        </w:rPr>
        <w:t xml:space="preserve">What makes your approach different (your edge)</w:t>
      </w:r>
    </w:p>
    <w:p w:rsidR="00000000" w:rsidDel="00000000" w:rsidP="00000000" w:rsidRDefault="00000000" w:rsidRPr="00000000" w14:paraId="00000014">
      <w:pPr>
        <w:spacing w:after="240" w:before="240" w:lineRule="auto"/>
        <w:rPr/>
      </w:pPr>
      <w:hyperlink r:id="rId9">
        <w:r w:rsidDel="00000000" w:rsidR="00000000" w:rsidRPr="00000000">
          <w:rPr>
            <w:color w:val="1155cc"/>
            <w:u w:val="single"/>
            <w:rtl w:val="0"/>
          </w:rPr>
          <w:t xml:space="preserve">Clear positioning reduces wasted effort</w:t>
        </w:r>
      </w:hyperlink>
      <w:r w:rsidDel="00000000" w:rsidR="00000000" w:rsidRPr="00000000">
        <w:rPr>
          <w:rtl w:val="0"/>
        </w:rPr>
        <w:t xml:space="preserve"> and raises conversions without increasing spend.</w:t>
      </w:r>
    </w:p>
    <w:p w:rsidR="00000000" w:rsidDel="00000000" w:rsidP="00000000" w:rsidRDefault="00000000" w:rsidRPr="00000000" w14:paraId="00000015">
      <w:pPr>
        <w:pStyle w:val="Heading2"/>
        <w:keepNext w:val="0"/>
        <w:keepLines w:val="0"/>
        <w:spacing w:after="80" w:before="360" w:lineRule="auto"/>
        <w:rPr>
          <w:rFonts w:ascii="Cambria" w:cs="Cambria" w:eastAsia="Cambria" w:hAnsi="Cambria"/>
          <w:color w:val="000000"/>
          <w:sz w:val="34"/>
          <w:szCs w:val="34"/>
        </w:rPr>
      </w:pPr>
      <w:bookmarkStart w:colFirst="0" w:colLast="0" w:name="_k7fa8ozeqbcl" w:id="3"/>
      <w:bookmarkEnd w:id="3"/>
      <w:r w:rsidDel="00000000" w:rsidR="00000000" w:rsidRPr="00000000">
        <w:rPr>
          <w:rFonts w:ascii="Cambria" w:cs="Cambria" w:eastAsia="Cambria" w:hAnsi="Cambria"/>
          <w:color w:val="000000"/>
          <w:sz w:val="34"/>
          <w:szCs w:val="34"/>
          <w:rtl w:val="0"/>
        </w:rPr>
        <w:t xml:space="preserve">Build repeatable systems before you scale effort</w:t>
      </w:r>
    </w:p>
    <w:p w:rsidR="00000000" w:rsidDel="00000000" w:rsidP="00000000" w:rsidRDefault="00000000" w:rsidRPr="00000000" w14:paraId="00000016">
      <w:pPr>
        <w:spacing w:after="240" w:before="240" w:lineRule="auto"/>
        <w:rPr/>
      </w:pPr>
      <w:r w:rsidDel="00000000" w:rsidR="00000000" w:rsidRPr="00000000">
        <w:rPr>
          <w:rtl w:val="0"/>
        </w:rPr>
        <w:t xml:space="preserve">If success depends on you “showing up perfectly” every day, growth will eventually break operations. The fix is to standardize the path from lead → close → delivery.</w:t>
      </w:r>
    </w:p>
    <w:p w:rsidR="00000000" w:rsidDel="00000000" w:rsidP="00000000" w:rsidRDefault="00000000" w:rsidRPr="00000000" w14:paraId="00000017">
      <w:pPr>
        <w:spacing w:after="240" w:before="240" w:lineRule="auto"/>
        <w:rPr/>
      </w:pPr>
      <w:r w:rsidDel="00000000" w:rsidR="00000000" w:rsidRPr="00000000">
        <w:rPr>
          <w:rtl w:val="0"/>
        </w:rPr>
        <w:t xml:space="preserve">Start with:</w:t>
      </w:r>
    </w:p>
    <w:p w:rsidR="00000000" w:rsidDel="00000000" w:rsidP="00000000" w:rsidRDefault="00000000" w:rsidRPr="00000000" w14:paraId="00000018">
      <w:pPr>
        <w:numPr>
          <w:ilvl w:val="0"/>
          <w:numId w:val="6"/>
        </w:numPr>
        <w:spacing w:after="0" w:afterAutospacing="0" w:before="240" w:lineRule="auto"/>
        <w:ind w:left="720" w:hanging="360"/>
      </w:pPr>
      <w:r w:rsidDel="00000000" w:rsidR="00000000" w:rsidRPr="00000000">
        <w:rPr>
          <w:rtl w:val="0"/>
        </w:rPr>
        <w:t xml:space="preserve">A simple sales workflow (and follow-up cadence)</w:t>
      </w:r>
    </w:p>
    <w:p w:rsidR="00000000" w:rsidDel="00000000" w:rsidP="00000000" w:rsidRDefault="00000000" w:rsidRPr="00000000" w14:paraId="00000019">
      <w:pPr>
        <w:numPr>
          <w:ilvl w:val="0"/>
          <w:numId w:val="6"/>
        </w:numPr>
        <w:spacing w:after="0" w:afterAutospacing="0" w:before="0" w:beforeAutospacing="0" w:lineRule="auto"/>
        <w:ind w:left="720" w:hanging="360"/>
      </w:pPr>
      <w:r w:rsidDel="00000000" w:rsidR="00000000" w:rsidRPr="00000000">
        <w:rPr>
          <w:rtl w:val="0"/>
        </w:rPr>
        <w:t xml:space="preserve">A customer onboarding checklist</w:t>
      </w:r>
    </w:p>
    <w:p w:rsidR="00000000" w:rsidDel="00000000" w:rsidP="00000000" w:rsidRDefault="00000000" w:rsidRPr="00000000" w14:paraId="0000001A">
      <w:pPr>
        <w:numPr>
          <w:ilvl w:val="0"/>
          <w:numId w:val="6"/>
        </w:numPr>
        <w:spacing w:after="0" w:afterAutospacing="0" w:before="0" w:beforeAutospacing="0" w:lineRule="auto"/>
        <w:ind w:left="720" w:hanging="360"/>
      </w:pPr>
      <w:hyperlink r:id="rId10">
        <w:r w:rsidDel="00000000" w:rsidR="00000000" w:rsidRPr="00000000">
          <w:rPr>
            <w:color w:val="1155cc"/>
            <w:u w:val="single"/>
            <w:rtl w:val="0"/>
          </w:rPr>
          <w:t xml:space="preserve">SOPs for delivery steps</w:t>
        </w:r>
      </w:hyperlink>
      <w:r w:rsidDel="00000000" w:rsidR="00000000" w:rsidRPr="00000000">
        <w:rPr>
          <w:rtl w:val="0"/>
        </w:rPr>
        <w:t xml:space="preserve"> that repeat</w:t>
      </w:r>
    </w:p>
    <w:p w:rsidR="00000000" w:rsidDel="00000000" w:rsidP="00000000" w:rsidRDefault="00000000" w:rsidRPr="00000000" w14:paraId="0000001B">
      <w:pPr>
        <w:numPr>
          <w:ilvl w:val="0"/>
          <w:numId w:val="6"/>
        </w:numPr>
        <w:spacing w:after="240" w:before="0" w:beforeAutospacing="0" w:lineRule="auto"/>
        <w:ind w:left="720" w:hanging="360"/>
      </w:pPr>
      <w:r w:rsidDel="00000000" w:rsidR="00000000" w:rsidRPr="00000000">
        <w:rPr>
          <w:rtl w:val="0"/>
        </w:rPr>
        <w:t xml:space="preserve">A weekly operating rhythm (metrics, priorities, blockers, next actions)</w:t>
      </w:r>
    </w:p>
    <w:p w:rsidR="00000000" w:rsidDel="00000000" w:rsidP="00000000" w:rsidRDefault="00000000" w:rsidRPr="00000000" w14:paraId="0000001C">
      <w:pPr>
        <w:spacing w:after="240" w:before="240" w:lineRule="auto"/>
        <w:rPr/>
      </w:pPr>
      <w:r w:rsidDel="00000000" w:rsidR="00000000" w:rsidRPr="00000000">
        <w:rPr>
          <w:rtl w:val="0"/>
        </w:rPr>
        <w:t xml:space="preserve">Systems create consistent outcomes and make delegation realistic.</w:t>
      </w:r>
    </w:p>
    <w:p w:rsidR="00000000" w:rsidDel="00000000" w:rsidP="00000000" w:rsidRDefault="00000000" w:rsidRPr="00000000" w14:paraId="0000001D">
      <w:pPr>
        <w:pStyle w:val="Heading2"/>
        <w:keepNext w:val="0"/>
        <w:keepLines w:val="0"/>
        <w:spacing w:after="80" w:before="360" w:lineRule="auto"/>
        <w:rPr>
          <w:rFonts w:ascii="Cambria" w:cs="Cambria" w:eastAsia="Cambria" w:hAnsi="Cambria"/>
          <w:color w:val="000000"/>
          <w:sz w:val="34"/>
          <w:szCs w:val="34"/>
        </w:rPr>
      </w:pPr>
      <w:bookmarkStart w:colFirst="0" w:colLast="0" w:name="_2hw2bf15nbzi" w:id="4"/>
      <w:bookmarkEnd w:id="4"/>
      <w:r w:rsidDel="00000000" w:rsidR="00000000" w:rsidRPr="00000000">
        <w:rPr>
          <w:rFonts w:ascii="Cambria" w:cs="Cambria" w:eastAsia="Cambria" w:hAnsi="Cambria"/>
          <w:color w:val="000000"/>
          <w:sz w:val="34"/>
          <w:szCs w:val="34"/>
          <w:rtl w:val="0"/>
        </w:rPr>
        <w:t xml:space="preserve">Level up your leadership and business skill set</w:t>
      </w:r>
    </w:p>
    <w:p w:rsidR="00000000" w:rsidDel="00000000" w:rsidP="00000000" w:rsidRDefault="00000000" w:rsidRPr="00000000" w14:paraId="0000001E">
      <w:pPr>
        <w:spacing w:after="240" w:before="240" w:lineRule="auto"/>
        <w:rPr/>
      </w:pPr>
      <w:r w:rsidDel="00000000" w:rsidR="00000000" w:rsidRPr="00000000">
        <w:rPr>
          <w:rtl w:val="0"/>
        </w:rPr>
        <w:t xml:space="preserve">Sometimes, the bottleneck is you: your ability to lead, plan strategically, manage finances, and make sound decisions under pressure. That’s why some founders choose to go back to school to sharpen business and leadership skills.</w:t>
      </w:r>
    </w:p>
    <w:p w:rsidR="00000000" w:rsidDel="00000000" w:rsidP="00000000" w:rsidRDefault="00000000" w:rsidRPr="00000000" w14:paraId="0000001F">
      <w:pPr>
        <w:spacing w:after="240" w:before="240" w:lineRule="auto"/>
        <w:rPr/>
      </w:pPr>
      <w:r w:rsidDel="00000000" w:rsidR="00000000" w:rsidRPr="00000000">
        <w:rPr>
          <w:rtl w:val="0"/>
        </w:rPr>
        <w:t xml:space="preserve">A Master of Business Administration is a</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good option to consider</w:t>
        </w:r>
      </w:hyperlink>
      <w:r w:rsidDel="00000000" w:rsidR="00000000" w:rsidRPr="00000000">
        <w:rPr>
          <w:rtl w:val="0"/>
        </w:rPr>
        <w:t xml:space="preserve">, as it can strengthen capabilities in:</w:t>
      </w:r>
    </w:p>
    <w:p w:rsidR="00000000" w:rsidDel="00000000" w:rsidP="00000000" w:rsidRDefault="00000000" w:rsidRPr="00000000" w14:paraId="00000020">
      <w:pPr>
        <w:numPr>
          <w:ilvl w:val="0"/>
          <w:numId w:val="7"/>
        </w:numPr>
        <w:spacing w:after="0" w:afterAutospacing="0" w:before="240" w:lineRule="auto"/>
        <w:ind w:left="720" w:hanging="360"/>
        <w:rPr>
          <w:u w:val="none"/>
        </w:rPr>
      </w:pPr>
      <w:r w:rsidDel="00000000" w:rsidR="00000000" w:rsidRPr="00000000">
        <w:rPr>
          <w:rtl w:val="0"/>
        </w:rPr>
        <w:t xml:space="preserve">Leadership</w:t>
      </w:r>
    </w:p>
    <w:p w:rsidR="00000000" w:rsidDel="00000000" w:rsidP="00000000" w:rsidRDefault="00000000" w:rsidRPr="00000000" w14:paraId="00000021">
      <w:pPr>
        <w:numPr>
          <w:ilvl w:val="0"/>
          <w:numId w:val="7"/>
        </w:numPr>
        <w:spacing w:after="0" w:afterAutospacing="0" w:before="0" w:beforeAutospacing="0" w:lineRule="auto"/>
        <w:ind w:left="720" w:hanging="360"/>
        <w:rPr>
          <w:u w:val="none"/>
        </w:rPr>
      </w:pPr>
      <w:r w:rsidDel="00000000" w:rsidR="00000000" w:rsidRPr="00000000">
        <w:rPr>
          <w:rtl w:val="0"/>
        </w:rPr>
        <w:t xml:space="preserve">Strategic planning</w:t>
      </w:r>
    </w:p>
    <w:p w:rsidR="00000000" w:rsidDel="00000000" w:rsidP="00000000" w:rsidRDefault="00000000" w:rsidRPr="00000000" w14:paraId="00000022">
      <w:pPr>
        <w:numPr>
          <w:ilvl w:val="0"/>
          <w:numId w:val="7"/>
        </w:numPr>
        <w:spacing w:after="0" w:afterAutospacing="0" w:before="0" w:beforeAutospacing="0" w:lineRule="auto"/>
        <w:ind w:left="720" w:hanging="360"/>
        <w:rPr>
          <w:u w:val="none"/>
        </w:rPr>
      </w:pPr>
      <w:r w:rsidDel="00000000" w:rsidR="00000000" w:rsidRPr="00000000">
        <w:rPr>
          <w:rtl w:val="0"/>
        </w:rPr>
        <w:t xml:space="preserve">Financial management</w:t>
      </w:r>
    </w:p>
    <w:p w:rsidR="00000000" w:rsidDel="00000000" w:rsidP="00000000" w:rsidRDefault="00000000" w:rsidRPr="00000000" w14:paraId="00000023">
      <w:pPr>
        <w:numPr>
          <w:ilvl w:val="0"/>
          <w:numId w:val="7"/>
        </w:numPr>
        <w:spacing w:after="240" w:before="0" w:beforeAutospacing="0" w:lineRule="auto"/>
        <w:ind w:left="720" w:hanging="360"/>
        <w:rPr>
          <w:u w:val="none"/>
        </w:rPr>
      </w:pPr>
      <w:r w:rsidDel="00000000" w:rsidR="00000000" w:rsidRPr="00000000">
        <w:rPr>
          <w:rtl w:val="0"/>
        </w:rPr>
        <w:t xml:space="preserve">Data-driven decision-making</w:t>
      </w:r>
    </w:p>
    <w:p w:rsidR="00000000" w:rsidDel="00000000" w:rsidP="00000000" w:rsidRDefault="00000000" w:rsidRPr="00000000" w14:paraId="00000024">
      <w:pPr>
        <w:spacing w:after="240" w:before="240" w:lineRule="auto"/>
        <w:rPr/>
      </w:pPr>
      <w:r w:rsidDel="00000000" w:rsidR="00000000" w:rsidRPr="00000000">
        <w:rPr>
          <w:rtl w:val="0"/>
        </w:rPr>
        <w:t xml:space="preserve">—all useful across a wide range of business environments. If you’re exploring flexible learning formats, an online program can make it easier to learn while still running your business. </w:t>
      </w:r>
    </w:p>
    <w:p w:rsidR="00000000" w:rsidDel="00000000" w:rsidP="00000000" w:rsidRDefault="00000000" w:rsidRPr="00000000" w14:paraId="00000025">
      <w:pPr>
        <w:pStyle w:val="Heading2"/>
        <w:keepNext w:val="0"/>
        <w:keepLines w:val="0"/>
        <w:spacing w:after="80" w:before="360" w:lineRule="auto"/>
        <w:rPr>
          <w:rFonts w:ascii="Cambria" w:cs="Cambria" w:eastAsia="Cambria" w:hAnsi="Cambria"/>
          <w:color w:val="000000"/>
          <w:sz w:val="34"/>
          <w:szCs w:val="34"/>
        </w:rPr>
      </w:pPr>
      <w:bookmarkStart w:colFirst="0" w:colLast="0" w:name="_a1g117j2h553" w:id="5"/>
      <w:bookmarkEnd w:id="5"/>
      <w:r w:rsidDel="00000000" w:rsidR="00000000" w:rsidRPr="00000000">
        <w:rPr>
          <w:rFonts w:ascii="Cambria" w:cs="Cambria" w:eastAsia="Cambria" w:hAnsi="Cambria"/>
          <w:color w:val="000000"/>
          <w:sz w:val="34"/>
          <w:szCs w:val="34"/>
          <w:rtl w:val="0"/>
        </w:rPr>
        <w:t xml:space="preserve">Improve cash flow before you chase more revenue</w:t>
      </w:r>
    </w:p>
    <w:p w:rsidR="00000000" w:rsidDel="00000000" w:rsidP="00000000" w:rsidRDefault="00000000" w:rsidRPr="00000000" w14:paraId="00000026">
      <w:pPr>
        <w:spacing w:after="240" w:before="240" w:lineRule="auto"/>
        <w:rPr/>
      </w:pPr>
      <w:r w:rsidDel="00000000" w:rsidR="00000000" w:rsidRPr="00000000">
        <w:rPr>
          <w:rtl w:val="0"/>
        </w:rPr>
        <w:t xml:space="preserve">Revenue growth can still feel like struggle if cash flow is unpredictable. Put guardrails in place early.</w:t>
      </w:r>
    </w:p>
    <w:p w:rsidR="00000000" w:rsidDel="00000000" w:rsidP="00000000" w:rsidRDefault="00000000" w:rsidRPr="00000000" w14:paraId="00000027">
      <w:pPr>
        <w:spacing w:after="240" w:before="240" w:lineRule="auto"/>
        <w:rPr/>
      </w:pPr>
      <w:r w:rsidDel="00000000" w:rsidR="00000000" w:rsidRPr="00000000">
        <w:rPr>
          <w:rtl w:val="0"/>
        </w:rPr>
        <w:t xml:space="preserve">High-impact moves:</w:t>
      </w:r>
    </w:p>
    <w:p w:rsidR="00000000" w:rsidDel="00000000" w:rsidP="00000000" w:rsidRDefault="00000000" w:rsidRPr="00000000" w14:paraId="00000028">
      <w:pPr>
        <w:numPr>
          <w:ilvl w:val="0"/>
          <w:numId w:val="4"/>
        </w:numPr>
        <w:spacing w:after="0" w:afterAutospacing="0" w:before="240" w:lineRule="auto"/>
        <w:ind w:left="720" w:hanging="360"/>
      </w:pPr>
      <w:r w:rsidDel="00000000" w:rsidR="00000000" w:rsidRPr="00000000">
        <w:rPr>
          <w:rtl w:val="0"/>
        </w:rPr>
        <w:t xml:space="preserve">Shorten time-to-cash (faster invoicing, clearer terms, autopay)</w:t>
      </w:r>
    </w:p>
    <w:p w:rsidR="00000000" w:rsidDel="00000000" w:rsidP="00000000" w:rsidRDefault="00000000" w:rsidRPr="00000000" w14:paraId="00000029">
      <w:pPr>
        <w:numPr>
          <w:ilvl w:val="0"/>
          <w:numId w:val="4"/>
        </w:numPr>
        <w:spacing w:after="0" w:afterAutospacing="0" w:before="0" w:beforeAutospacing="0" w:lineRule="auto"/>
        <w:ind w:left="720" w:hanging="360"/>
      </w:pPr>
      <w:r w:rsidDel="00000000" w:rsidR="00000000" w:rsidRPr="00000000">
        <w:rPr>
          <w:rtl w:val="0"/>
        </w:rPr>
        <w:t xml:space="preserve">Reduce scope creep with tighter project definitions</w:t>
      </w:r>
    </w:p>
    <w:p w:rsidR="00000000" w:rsidDel="00000000" w:rsidP="00000000" w:rsidRDefault="00000000" w:rsidRPr="00000000" w14:paraId="0000002A">
      <w:pPr>
        <w:numPr>
          <w:ilvl w:val="0"/>
          <w:numId w:val="4"/>
        </w:numPr>
        <w:spacing w:after="0" w:afterAutospacing="0" w:before="0" w:beforeAutospacing="0" w:lineRule="auto"/>
        <w:ind w:left="720" w:hanging="360"/>
      </w:pPr>
      <w:r w:rsidDel="00000000" w:rsidR="00000000" w:rsidRPr="00000000">
        <w:rPr>
          <w:rtl w:val="0"/>
        </w:rPr>
        <w:t xml:space="preserve">Track accounts receivable and overdue invoices weekly</w:t>
      </w:r>
    </w:p>
    <w:p w:rsidR="00000000" w:rsidDel="00000000" w:rsidP="00000000" w:rsidRDefault="00000000" w:rsidRPr="00000000" w14:paraId="0000002B">
      <w:pPr>
        <w:numPr>
          <w:ilvl w:val="0"/>
          <w:numId w:val="4"/>
        </w:numPr>
        <w:spacing w:after="240" w:before="0" w:beforeAutospacing="0" w:lineRule="auto"/>
        <w:ind w:left="720" w:hanging="360"/>
      </w:pPr>
      <w:r w:rsidDel="00000000" w:rsidR="00000000" w:rsidRPr="00000000">
        <w:rPr>
          <w:rtl w:val="0"/>
        </w:rPr>
        <w:t xml:space="preserve">Know your margins by offer (so “busy” doesn’t mean “broke”)</w:t>
      </w:r>
    </w:p>
    <w:p w:rsidR="00000000" w:rsidDel="00000000" w:rsidP="00000000" w:rsidRDefault="00000000" w:rsidRPr="00000000" w14:paraId="0000002C">
      <w:pPr>
        <w:spacing w:after="240" w:before="240" w:lineRule="auto"/>
        <w:rPr/>
      </w:pPr>
      <w:r w:rsidDel="00000000" w:rsidR="00000000" w:rsidRPr="00000000">
        <w:rPr>
          <w:rtl w:val="0"/>
        </w:rPr>
        <w:t xml:space="preserve">Cash clarity gives you better choices—staffing, marketing, inventory, and peace of mind.</w:t>
      </w:r>
    </w:p>
    <w:p w:rsidR="00000000" w:rsidDel="00000000" w:rsidP="00000000" w:rsidRDefault="00000000" w:rsidRPr="00000000" w14:paraId="0000002D">
      <w:pPr>
        <w:pStyle w:val="Heading2"/>
        <w:keepNext w:val="0"/>
        <w:keepLines w:val="0"/>
        <w:spacing w:after="80" w:before="360" w:lineRule="auto"/>
        <w:rPr>
          <w:rFonts w:ascii="Cambria" w:cs="Cambria" w:eastAsia="Cambria" w:hAnsi="Cambria"/>
          <w:color w:val="000000"/>
          <w:sz w:val="34"/>
          <w:szCs w:val="34"/>
        </w:rPr>
      </w:pPr>
      <w:bookmarkStart w:colFirst="0" w:colLast="0" w:name="_9vb55kf3vfqo" w:id="6"/>
      <w:bookmarkEnd w:id="6"/>
      <w:r w:rsidDel="00000000" w:rsidR="00000000" w:rsidRPr="00000000">
        <w:rPr>
          <w:rFonts w:ascii="Cambria" w:cs="Cambria" w:eastAsia="Cambria" w:hAnsi="Cambria"/>
          <w:color w:val="000000"/>
          <w:sz w:val="34"/>
          <w:szCs w:val="34"/>
          <w:rtl w:val="0"/>
        </w:rPr>
        <w:t xml:space="preserve">Increase retention and expand inside your existing customer base</w:t>
      </w:r>
    </w:p>
    <w:p w:rsidR="00000000" w:rsidDel="00000000" w:rsidP="00000000" w:rsidRDefault="00000000" w:rsidRPr="00000000" w14:paraId="0000002E">
      <w:pPr>
        <w:spacing w:after="240" w:before="240" w:lineRule="auto"/>
        <w:rPr/>
      </w:pPr>
      <w:r w:rsidDel="00000000" w:rsidR="00000000" w:rsidRPr="00000000">
        <w:rPr>
          <w:rtl w:val="0"/>
        </w:rPr>
        <w:t xml:space="preserve">Often the fastest growth is already sitting in your current relationships.</w:t>
      </w:r>
    </w:p>
    <w:p w:rsidR="00000000" w:rsidDel="00000000" w:rsidP="00000000" w:rsidRDefault="00000000" w:rsidRPr="00000000" w14:paraId="0000002F">
      <w:pPr>
        <w:spacing w:after="240" w:before="240" w:lineRule="auto"/>
        <w:rPr/>
      </w:pPr>
      <w:r w:rsidDel="00000000" w:rsidR="00000000" w:rsidRPr="00000000">
        <w:rPr>
          <w:rtl w:val="0"/>
        </w:rPr>
        <w:t xml:space="preserve">Try:</w:t>
      </w:r>
    </w:p>
    <w:p w:rsidR="00000000" w:rsidDel="00000000" w:rsidP="00000000" w:rsidRDefault="00000000" w:rsidRPr="00000000" w14:paraId="00000030">
      <w:pPr>
        <w:numPr>
          <w:ilvl w:val="0"/>
          <w:numId w:val="1"/>
        </w:numPr>
        <w:spacing w:after="0" w:afterAutospacing="0" w:before="240" w:lineRule="auto"/>
        <w:ind w:left="720" w:hanging="360"/>
      </w:pPr>
      <w:r w:rsidDel="00000000" w:rsidR="00000000" w:rsidRPr="00000000">
        <w:rPr>
          <w:rtl w:val="0"/>
        </w:rPr>
        <w:t xml:space="preserve">A “next best step” offer (what customers need after they get results)</w:t>
      </w:r>
    </w:p>
    <w:p w:rsidR="00000000" w:rsidDel="00000000" w:rsidP="00000000" w:rsidRDefault="00000000" w:rsidRPr="00000000" w14:paraId="00000031">
      <w:pPr>
        <w:numPr>
          <w:ilvl w:val="0"/>
          <w:numId w:val="1"/>
        </w:numPr>
        <w:spacing w:after="0" w:afterAutospacing="0" w:before="0" w:beforeAutospacing="0" w:lineRule="auto"/>
        <w:ind w:left="720" w:hanging="360"/>
      </w:pPr>
      <w:r w:rsidDel="00000000" w:rsidR="00000000" w:rsidRPr="00000000">
        <w:rPr>
          <w:rtl w:val="0"/>
        </w:rPr>
        <w:t xml:space="preserve">Simple check-ins to prevent churn</w:t>
      </w:r>
    </w:p>
    <w:p w:rsidR="00000000" w:rsidDel="00000000" w:rsidP="00000000" w:rsidRDefault="00000000" w:rsidRPr="00000000" w14:paraId="00000032">
      <w:pPr>
        <w:numPr>
          <w:ilvl w:val="0"/>
          <w:numId w:val="1"/>
        </w:numPr>
        <w:spacing w:after="0" w:afterAutospacing="0" w:before="0" w:beforeAutospacing="0" w:lineRule="auto"/>
        <w:ind w:left="720" w:hanging="360"/>
      </w:pPr>
      <w:r w:rsidDel="00000000" w:rsidR="00000000" w:rsidRPr="00000000">
        <w:rPr>
          <w:rtl w:val="0"/>
        </w:rPr>
        <w:t xml:space="preserve">Bundles, upgrades, or maintenance plans</w:t>
      </w:r>
    </w:p>
    <w:p w:rsidR="00000000" w:rsidDel="00000000" w:rsidP="00000000" w:rsidRDefault="00000000" w:rsidRPr="00000000" w14:paraId="00000033">
      <w:pPr>
        <w:numPr>
          <w:ilvl w:val="0"/>
          <w:numId w:val="1"/>
        </w:numPr>
        <w:spacing w:after="240" w:before="0" w:beforeAutospacing="0" w:lineRule="auto"/>
        <w:ind w:left="720" w:hanging="360"/>
      </w:pPr>
      <w:r w:rsidDel="00000000" w:rsidR="00000000" w:rsidRPr="00000000">
        <w:rPr>
          <w:rtl w:val="0"/>
        </w:rPr>
        <w:t xml:space="preserve">Referral prompts right after a measurable win</w:t>
      </w:r>
    </w:p>
    <w:p w:rsidR="00000000" w:rsidDel="00000000" w:rsidP="00000000" w:rsidRDefault="00000000" w:rsidRPr="00000000" w14:paraId="00000034">
      <w:pPr>
        <w:spacing w:after="240" w:before="240" w:lineRule="auto"/>
        <w:rPr/>
      </w:pPr>
      <w:hyperlink r:id="rId13">
        <w:r w:rsidDel="00000000" w:rsidR="00000000" w:rsidRPr="00000000">
          <w:rPr>
            <w:color w:val="1155cc"/>
            <w:u w:val="single"/>
            <w:rtl w:val="0"/>
          </w:rPr>
          <w:t xml:space="preserve">Retention compounds</w:t>
        </w:r>
      </w:hyperlink>
      <w:r w:rsidDel="00000000" w:rsidR="00000000" w:rsidRPr="00000000">
        <w:rPr>
          <w:rtl w:val="0"/>
        </w:rPr>
        <w:t xml:space="preserve">. It also makes paid acquisition less risky.</w:t>
      </w:r>
    </w:p>
    <w:p w:rsidR="00000000" w:rsidDel="00000000" w:rsidP="00000000" w:rsidRDefault="00000000" w:rsidRPr="00000000" w14:paraId="00000035">
      <w:pPr>
        <w:pStyle w:val="Heading2"/>
        <w:keepNext w:val="0"/>
        <w:keepLines w:val="0"/>
        <w:spacing w:after="80" w:before="360" w:lineRule="auto"/>
        <w:rPr>
          <w:rFonts w:ascii="Cambria" w:cs="Cambria" w:eastAsia="Cambria" w:hAnsi="Cambria"/>
          <w:color w:val="000000"/>
          <w:sz w:val="34"/>
          <w:szCs w:val="34"/>
        </w:rPr>
      </w:pPr>
      <w:bookmarkStart w:colFirst="0" w:colLast="0" w:name="_gadbunnuq2qq" w:id="7"/>
      <w:bookmarkEnd w:id="7"/>
      <w:r w:rsidDel="00000000" w:rsidR="00000000" w:rsidRPr="00000000">
        <w:rPr>
          <w:rFonts w:ascii="Cambria" w:cs="Cambria" w:eastAsia="Cambria" w:hAnsi="Cambria"/>
          <w:color w:val="000000"/>
          <w:sz w:val="34"/>
          <w:szCs w:val="34"/>
          <w:rtl w:val="0"/>
        </w:rPr>
        <w:t xml:space="preserve">Make decisions faster with a simple metrics dashboard</w:t>
      </w:r>
    </w:p>
    <w:p w:rsidR="00000000" w:rsidDel="00000000" w:rsidP="00000000" w:rsidRDefault="00000000" w:rsidRPr="00000000" w14:paraId="00000036">
      <w:pPr>
        <w:spacing w:after="240" w:before="240" w:lineRule="auto"/>
        <w:rPr/>
      </w:pPr>
      <w:r w:rsidDel="00000000" w:rsidR="00000000" w:rsidRPr="00000000">
        <w:rPr>
          <w:rtl w:val="0"/>
        </w:rPr>
        <w:t xml:space="preserve">You don’t need a complex analytics setup to scale—you need a few trusted numbers you review consistently.</w:t>
      </w:r>
    </w:p>
    <w:p w:rsidR="00000000" w:rsidDel="00000000" w:rsidP="00000000" w:rsidRDefault="00000000" w:rsidRPr="00000000" w14:paraId="00000037">
      <w:pPr>
        <w:spacing w:after="240" w:before="240" w:lineRule="auto"/>
        <w:rPr/>
      </w:pPr>
      <w:r w:rsidDel="00000000" w:rsidR="00000000" w:rsidRPr="00000000">
        <w:rPr>
          <w:rtl w:val="0"/>
        </w:rPr>
        <w:t xml:space="preserve">A practical weekly dashboard:</w:t>
      </w:r>
    </w:p>
    <w:p w:rsidR="00000000" w:rsidDel="00000000" w:rsidP="00000000" w:rsidRDefault="00000000" w:rsidRPr="00000000" w14:paraId="00000038">
      <w:pPr>
        <w:numPr>
          <w:ilvl w:val="0"/>
          <w:numId w:val="5"/>
        </w:numPr>
        <w:spacing w:after="0" w:afterAutospacing="0" w:before="240" w:lineRule="auto"/>
        <w:ind w:left="720" w:hanging="360"/>
      </w:pPr>
      <w:r w:rsidDel="00000000" w:rsidR="00000000" w:rsidRPr="00000000">
        <w:rPr>
          <w:rtl w:val="0"/>
        </w:rPr>
        <w:t xml:space="preserve">New leads + source</w:t>
      </w:r>
    </w:p>
    <w:p w:rsidR="00000000" w:rsidDel="00000000" w:rsidP="00000000" w:rsidRDefault="00000000" w:rsidRPr="00000000" w14:paraId="00000039">
      <w:pPr>
        <w:numPr>
          <w:ilvl w:val="0"/>
          <w:numId w:val="5"/>
        </w:numPr>
        <w:spacing w:after="0" w:afterAutospacing="0" w:before="0" w:beforeAutospacing="0" w:lineRule="auto"/>
        <w:ind w:left="720" w:hanging="360"/>
      </w:pPr>
      <w:r w:rsidDel="00000000" w:rsidR="00000000" w:rsidRPr="00000000">
        <w:rPr>
          <w:rtl w:val="0"/>
        </w:rPr>
        <w:t xml:space="preserve">Conversion rate by channel</w:t>
      </w:r>
    </w:p>
    <w:p w:rsidR="00000000" w:rsidDel="00000000" w:rsidP="00000000" w:rsidRDefault="00000000" w:rsidRPr="00000000" w14:paraId="0000003A">
      <w:pPr>
        <w:numPr>
          <w:ilvl w:val="0"/>
          <w:numId w:val="5"/>
        </w:numPr>
        <w:spacing w:after="0" w:afterAutospacing="0" w:before="0" w:beforeAutospacing="0" w:lineRule="auto"/>
        <w:ind w:left="720" w:hanging="360"/>
      </w:pPr>
      <w:r w:rsidDel="00000000" w:rsidR="00000000" w:rsidRPr="00000000">
        <w:rPr>
          <w:rtl w:val="0"/>
        </w:rPr>
        <w:t xml:space="preserve">Average deal size / order value</w:t>
      </w:r>
    </w:p>
    <w:p w:rsidR="00000000" w:rsidDel="00000000" w:rsidP="00000000" w:rsidRDefault="00000000" w:rsidRPr="00000000" w14:paraId="0000003B">
      <w:pPr>
        <w:numPr>
          <w:ilvl w:val="0"/>
          <w:numId w:val="5"/>
        </w:numPr>
        <w:spacing w:after="0" w:afterAutospacing="0" w:before="0" w:beforeAutospacing="0" w:lineRule="auto"/>
        <w:ind w:left="720" w:hanging="360"/>
      </w:pPr>
      <w:r w:rsidDel="00000000" w:rsidR="00000000" w:rsidRPr="00000000">
        <w:rPr>
          <w:rtl w:val="0"/>
        </w:rPr>
        <w:t xml:space="preserve">Gross margin</w:t>
      </w:r>
    </w:p>
    <w:p w:rsidR="00000000" w:rsidDel="00000000" w:rsidP="00000000" w:rsidRDefault="00000000" w:rsidRPr="00000000" w14:paraId="0000003C">
      <w:pPr>
        <w:numPr>
          <w:ilvl w:val="0"/>
          <w:numId w:val="5"/>
        </w:numPr>
        <w:spacing w:after="0" w:afterAutospacing="0" w:before="0" w:beforeAutospacing="0" w:lineRule="auto"/>
        <w:ind w:left="720" w:hanging="360"/>
      </w:pPr>
      <w:r w:rsidDel="00000000" w:rsidR="00000000" w:rsidRPr="00000000">
        <w:rPr>
          <w:rtl w:val="0"/>
        </w:rPr>
        <w:t xml:space="preserve">Repeat rate or churn</w:t>
      </w:r>
    </w:p>
    <w:p w:rsidR="00000000" w:rsidDel="00000000" w:rsidP="00000000" w:rsidRDefault="00000000" w:rsidRPr="00000000" w14:paraId="0000003D">
      <w:pPr>
        <w:numPr>
          <w:ilvl w:val="0"/>
          <w:numId w:val="5"/>
        </w:numPr>
        <w:spacing w:after="240" w:before="0" w:beforeAutospacing="0" w:lineRule="auto"/>
        <w:ind w:left="720" w:hanging="360"/>
      </w:pPr>
      <w:r w:rsidDel="00000000" w:rsidR="00000000" w:rsidRPr="00000000">
        <w:rPr>
          <w:rtl w:val="0"/>
        </w:rPr>
        <w:t xml:space="preserve">Cash on hand + accounts receivable</w:t>
      </w:r>
    </w:p>
    <w:p w:rsidR="00000000" w:rsidDel="00000000" w:rsidP="00000000" w:rsidRDefault="00000000" w:rsidRPr="00000000" w14:paraId="0000003E">
      <w:pPr>
        <w:spacing w:after="240" w:before="240" w:lineRule="auto"/>
        <w:rPr/>
      </w:pPr>
      <w:r w:rsidDel="00000000" w:rsidR="00000000" w:rsidRPr="00000000">
        <w:rPr>
          <w:rtl w:val="0"/>
        </w:rPr>
        <w:t xml:space="preserve">Better decisions come from clearer signals, not more data.</w:t>
      </w:r>
    </w:p>
    <w:p w:rsidR="00000000" w:rsidDel="00000000" w:rsidP="00000000" w:rsidRDefault="00000000" w:rsidRPr="00000000" w14:paraId="0000003F">
      <w:pPr>
        <w:pStyle w:val="Heading2"/>
        <w:keepNext w:val="0"/>
        <w:keepLines w:val="0"/>
        <w:spacing w:after="80" w:before="360" w:lineRule="auto"/>
        <w:rPr>
          <w:rFonts w:ascii="Cambria" w:cs="Cambria" w:eastAsia="Cambria" w:hAnsi="Cambria"/>
          <w:color w:val="000000"/>
          <w:sz w:val="34"/>
          <w:szCs w:val="34"/>
        </w:rPr>
      </w:pPr>
      <w:bookmarkStart w:colFirst="0" w:colLast="0" w:name="_y4eiz8f79xk" w:id="8"/>
      <w:bookmarkEnd w:id="8"/>
      <w:r w:rsidDel="00000000" w:rsidR="00000000" w:rsidRPr="00000000">
        <w:rPr>
          <w:rFonts w:ascii="Cambria" w:cs="Cambria" w:eastAsia="Cambria" w:hAnsi="Cambria"/>
          <w:color w:val="000000"/>
          <w:sz w:val="34"/>
          <w:szCs w:val="34"/>
          <w:rtl w:val="0"/>
        </w:rPr>
        <w:t xml:space="preserve">Growth roadmap table</w:t>
      </w:r>
    </w:p>
    <w:tbl>
      <w:tblPr>
        <w:tblStyle w:val="Table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12.710280373832"/>
        <w:gridCol w:w="4932.710280373832"/>
        <w:gridCol w:w="2614.579439252336"/>
        <w:tblGridChange w:id="0">
          <w:tblGrid>
            <w:gridCol w:w="1812.710280373832"/>
            <w:gridCol w:w="4932.710280373832"/>
            <w:gridCol w:w="2614.579439252336"/>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0">
            <w:pPr>
              <w:spacing w:after="180" w:before="180" w:lineRule="auto"/>
              <w:jc w:val="center"/>
              <w:rPr/>
            </w:pPr>
            <w:r w:rsidDel="00000000" w:rsidR="00000000" w:rsidRPr="00000000">
              <w:rPr>
                <w:b w:val="1"/>
                <w:bCs w:val="1"/>
                <w:rtl w:val="0"/>
              </w:rPr>
              <w:t xml:space="preserve">Growth focus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1">
            <w:pPr>
              <w:spacing w:after="180" w:before="180" w:lineRule="auto"/>
              <w:jc w:val="center"/>
              <w:rPr/>
            </w:pPr>
            <w:r w:rsidDel="00000000" w:rsidR="00000000" w:rsidRPr="00000000">
              <w:rPr>
                <w:b w:val="1"/>
                <w:bCs w:val="1"/>
                <w:rtl w:val="0"/>
              </w:rPr>
              <w:t xml:space="preserve">What to do next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2">
            <w:pPr>
              <w:spacing w:after="180" w:before="180" w:lineRule="auto"/>
              <w:jc w:val="center"/>
              <w:rPr/>
            </w:pPr>
            <w:r w:rsidDel="00000000" w:rsidR="00000000" w:rsidRPr="00000000">
              <w:rPr>
                <w:b w:val="1"/>
                <w:bCs w:val="1"/>
                <w:rtl w:val="0"/>
              </w:rPr>
              <w:t xml:space="preserve">What to track weekly</w:t>
            </w: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3">
            <w:pPr>
              <w:spacing w:after="180" w:before="180" w:lineRule="auto"/>
              <w:rPr/>
            </w:pPr>
            <w:r w:rsidDel="00000000" w:rsidR="00000000" w:rsidRPr="00000000">
              <w:rPr>
                <w:rtl w:val="0"/>
              </w:rPr>
              <w:t xml:space="preserve">Offer focus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4">
            <w:pPr>
              <w:spacing w:after="180" w:before="180" w:lineRule="auto"/>
              <w:rPr/>
            </w:pPr>
            <w:r w:rsidDel="00000000" w:rsidR="00000000" w:rsidRPr="00000000">
              <w:rPr>
                <w:rtl w:val="0"/>
              </w:rPr>
              <w:t xml:space="preserve">Identify top 1–2 offers by margin + demand; simplify packages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5">
            <w:pPr>
              <w:spacing w:after="180" w:before="180" w:lineRule="auto"/>
              <w:rPr/>
            </w:pPr>
            <w:r w:rsidDel="00000000" w:rsidR="00000000" w:rsidRPr="00000000">
              <w:rPr>
                <w:rtl w:val="0"/>
              </w:rPr>
              <w:t xml:space="preserve">Margin by offer, close rate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6">
            <w:pPr>
              <w:spacing w:after="180" w:before="180" w:lineRule="auto"/>
              <w:rPr/>
            </w:pPr>
            <w:r w:rsidDel="00000000" w:rsidR="00000000" w:rsidRPr="00000000">
              <w:rPr>
                <w:rtl w:val="0"/>
              </w:rPr>
              <w:t xml:space="preserve">Positioning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7">
            <w:pPr>
              <w:spacing w:after="180" w:before="180" w:lineRule="auto"/>
              <w:rPr/>
            </w:pPr>
            <w:r w:rsidDel="00000000" w:rsidR="00000000" w:rsidRPr="00000000">
              <w:rPr>
                <w:rtl w:val="0"/>
              </w:rPr>
              <w:t xml:space="preserve">Rewrite your “who/what/outcome” message; </w:t>
            </w:r>
            <w:hyperlink r:id="rId14">
              <w:r w:rsidDel="00000000" w:rsidR="00000000" w:rsidRPr="00000000">
                <w:rPr>
                  <w:color w:val="1155cc"/>
                  <w:u w:val="single"/>
                  <w:rtl w:val="0"/>
                </w:rPr>
                <w:t xml:space="preserve">add proof</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8">
            <w:pPr>
              <w:spacing w:after="180" w:before="180" w:lineRule="auto"/>
              <w:rPr/>
            </w:pPr>
            <w:r w:rsidDel="00000000" w:rsidR="00000000" w:rsidRPr="00000000">
              <w:rPr>
                <w:rtl w:val="0"/>
              </w:rPr>
              <w:t xml:space="preserve">Lead quality, discovery-to-close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9">
            <w:pPr>
              <w:spacing w:after="180" w:before="180" w:lineRule="auto"/>
              <w:rPr/>
            </w:pPr>
            <w:r w:rsidDel="00000000" w:rsidR="00000000" w:rsidRPr="00000000">
              <w:rPr>
                <w:rtl w:val="0"/>
              </w:rPr>
              <w:t xml:space="preserve">Sales process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A">
            <w:pPr>
              <w:spacing w:after="180" w:before="180" w:lineRule="auto"/>
              <w:rPr/>
            </w:pPr>
            <w:r w:rsidDel="00000000" w:rsidR="00000000" w:rsidRPr="00000000">
              <w:rPr>
                <w:rtl w:val="0"/>
              </w:rPr>
              <w:t xml:space="preserve">Standardize follow-ups; add a basic pipeline stage system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B">
            <w:pPr>
              <w:spacing w:after="180" w:before="180" w:lineRule="auto"/>
              <w:rPr/>
            </w:pPr>
            <w:r w:rsidDel="00000000" w:rsidR="00000000" w:rsidRPr="00000000">
              <w:rPr>
                <w:rtl w:val="0"/>
              </w:rPr>
              <w:t xml:space="preserve">Pipeline value, </w:t>
            </w:r>
            <w:hyperlink r:id="rId15">
              <w:r w:rsidDel="00000000" w:rsidR="00000000" w:rsidRPr="00000000">
                <w:rPr>
                  <w:color w:val="1155cc"/>
                  <w:u w:val="single"/>
                  <w:rtl w:val="0"/>
                </w:rPr>
                <w:t xml:space="preserve">conversion rate</w:t>
              </w:r>
            </w:hyperlink>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C">
            <w:pPr>
              <w:spacing w:after="180" w:before="180" w:lineRule="auto"/>
              <w:rPr/>
            </w:pPr>
            <w:r w:rsidDel="00000000" w:rsidR="00000000" w:rsidRPr="00000000">
              <w:rPr>
                <w:rtl w:val="0"/>
              </w:rPr>
              <w:t xml:space="preserve">Operations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D">
            <w:pPr>
              <w:spacing w:after="180" w:before="180" w:lineRule="auto"/>
              <w:rPr/>
            </w:pPr>
            <w:r w:rsidDel="00000000" w:rsidR="00000000" w:rsidRPr="00000000">
              <w:rPr>
                <w:rtl w:val="0"/>
              </w:rPr>
              <w:t xml:space="preserve">Create SOPs for repeat work; document onboarding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E">
            <w:pPr>
              <w:spacing w:after="180" w:before="180" w:lineRule="auto"/>
              <w:rPr/>
            </w:pPr>
            <w:r w:rsidDel="00000000" w:rsidR="00000000" w:rsidRPr="00000000">
              <w:rPr>
                <w:rtl w:val="0"/>
              </w:rPr>
              <w:t xml:space="preserve">Delivery time, rework rate</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4F">
            <w:pPr>
              <w:spacing w:after="180" w:before="180" w:lineRule="auto"/>
              <w:rPr/>
            </w:pPr>
            <w:r w:rsidDel="00000000" w:rsidR="00000000" w:rsidRPr="00000000">
              <w:rPr>
                <w:rtl w:val="0"/>
              </w:rPr>
              <w:t xml:space="preserve">Cash flow</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0">
            <w:pPr>
              <w:spacing w:after="180" w:before="180" w:lineRule="auto"/>
              <w:rPr/>
            </w:pPr>
            <w:r w:rsidDel="00000000" w:rsidR="00000000" w:rsidRPr="00000000">
              <w:rPr>
                <w:rtl w:val="0"/>
              </w:rPr>
              <w:t xml:space="preserve">Tighten terms; shorten invoicing cycle; monitor 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1">
            <w:pPr>
              <w:spacing w:after="180" w:before="180" w:lineRule="auto"/>
              <w:rPr/>
            </w:pPr>
            <w:r w:rsidDel="00000000" w:rsidR="00000000" w:rsidRPr="00000000">
              <w:rPr>
                <w:rtl w:val="0"/>
              </w:rPr>
              <w:t xml:space="preserve">Time-to-cash, AR aging</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2">
            <w:pPr>
              <w:spacing w:after="180" w:before="180" w:lineRule="auto"/>
              <w:rPr/>
            </w:pPr>
            <w:r w:rsidDel="00000000" w:rsidR="00000000" w:rsidRPr="00000000">
              <w:rPr>
                <w:rtl w:val="0"/>
              </w:rPr>
              <w:t xml:space="preserve">Retention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3">
            <w:pPr>
              <w:spacing w:after="180" w:before="180" w:lineRule="auto"/>
              <w:rPr/>
            </w:pPr>
            <w:r w:rsidDel="00000000" w:rsidR="00000000" w:rsidRPr="00000000">
              <w:rPr>
                <w:rtl w:val="0"/>
              </w:rPr>
              <w:t xml:space="preserve">Add check-ins; create upsell path; </w:t>
            </w:r>
            <w:hyperlink r:id="rId16">
              <w:r w:rsidDel="00000000" w:rsidR="00000000" w:rsidRPr="00000000">
                <w:rPr>
                  <w:color w:val="1155cc"/>
                  <w:u w:val="single"/>
                  <w:rtl w:val="0"/>
                </w:rPr>
                <w:t xml:space="preserve">ask for referrals</w:t>
              </w:r>
            </w:hyperlink>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4">
            <w:pPr>
              <w:spacing w:after="180" w:before="180" w:lineRule="auto"/>
              <w:rPr/>
            </w:pPr>
            <w:r w:rsidDel="00000000" w:rsidR="00000000" w:rsidRPr="00000000">
              <w:rPr>
                <w:rtl w:val="0"/>
              </w:rPr>
              <w:t xml:space="preserve">Repeat rate, churn, referrals</w:t>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5">
            <w:pPr>
              <w:spacing w:after="180" w:before="180" w:lineRule="auto"/>
              <w:rPr/>
            </w:pPr>
            <w:r w:rsidDel="00000000" w:rsidR="00000000" w:rsidRPr="00000000">
              <w:rPr>
                <w:rtl w:val="0"/>
              </w:rPr>
              <w:t xml:space="preserve">Founder bandwidth</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6">
            <w:pPr>
              <w:spacing w:after="180" w:before="180" w:lineRule="auto"/>
              <w:rPr/>
            </w:pPr>
            <w:r w:rsidDel="00000000" w:rsidR="00000000" w:rsidRPr="00000000">
              <w:rPr>
                <w:rtl w:val="0"/>
              </w:rPr>
              <w:t xml:space="preserve">Delegate one repeat task; set weekly priorities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57">
            <w:pPr>
              <w:spacing w:after="180" w:before="180" w:lineRule="auto"/>
              <w:rPr/>
            </w:pPr>
            <w:r w:rsidDel="00000000" w:rsidR="00000000" w:rsidRPr="00000000">
              <w:rPr>
                <w:rtl w:val="0"/>
              </w:rPr>
              <w:t xml:space="preserve">Hours on high-leverage work</w:t>
            </w:r>
          </w:p>
        </w:tc>
      </w:tr>
    </w:tbl>
    <w:p w:rsidR="00000000" w:rsidDel="00000000" w:rsidP="00000000" w:rsidRDefault="00000000" w:rsidRPr="00000000" w14:paraId="00000058">
      <w:pPr>
        <w:pStyle w:val="Heading2"/>
        <w:keepNext w:val="0"/>
        <w:keepLines w:val="0"/>
        <w:spacing w:after="80" w:before="360" w:lineRule="auto"/>
        <w:rPr>
          <w:rFonts w:ascii="Cambria" w:cs="Cambria" w:eastAsia="Cambria" w:hAnsi="Cambria"/>
          <w:color w:val="000000"/>
          <w:sz w:val="34"/>
          <w:szCs w:val="34"/>
        </w:rPr>
      </w:pPr>
      <w:bookmarkStart w:colFirst="0" w:colLast="0" w:name="_m95oges2n6g8" w:id="9"/>
      <w:bookmarkEnd w:id="9"/>
      <w:r w:rsidDel="00000000" w:rsidR="00000000" w:rsidRPr="00000000">
        <w:rPr>
          <w:rFonts w:ascii="Cambria" w:cs="Cambria" w:eastAsia="Cambria" w:hAnsi="Cambria"/>
          <w:color w:val="000000"/>
          <w:sz w:val="34"/>
          <w:szCs w:val="34"/>
          <w:rtl w:val="0"/>
        </w:rPr>
        <w:t xml:space="preserve">Wrap up</w:t>
      </w:r>
    </w:p>
    <w:p w:rsidR="00000000" w:rsidDel="00000000" w:rsidP="00000000" w:rsidRDefault="00000000" w:rsidRPr="00000000" w14:paraId="00000059">
      <w:pPr>
        <w:spacing w:after="240" w:before="240" w:lineRule="auto"/>
        <w:rPr/>
      </w:pPr>
      <w:r w:rsidDel="00000000" w:rsidR="00000000" w:rsidRPr="00000000">
        <w:rPr>
          <w:rtl w:val="0"/>
        </w:rPr>
        <w:t xml:space="preserve">Business growth is less about doing more and more about doing the right things consistently. If you focus your offer, clarify your positioning, systematize delivery, and stabilize cash flow, you’ll build a company that can scale without constant firefighting. Pick one constraint that’s holding you back right now, address it deliberately, and let each improvement create the conditions for the next stage of growth.</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pPr>
      <w:r w:rsidDel="00000000" w:rsidR="00000000" w:rsidRPr="00000000">
        <w:rPr>
          <w:rtl w:val="0"/>
        </w:rPr>
      </w:r>
    </w:p>
    <w:sectPr>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spacing w:after="2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4f81bd"/>
      <w:sz w:val="32"/>
      <w:szCs w:val="32"/>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8"/>
      <w:szCs w:val="28"/>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sz w:val="24"/>
      <w:szCs w:val="24"/>
    </w:rPr>
  </w:style>
  <w:style w:type="paragraph" w:styleId="Heading4">
    <w:name w:val="heading 4"/>
    <w:basedOn w:val="Normal"/>
    <w:next w:val="Normal"/>
    <w:pPr>
      <w:keepNext w:val="1"/>
      <w:keepLines w:val="1"/>
      <w:spacing w:after="0" w:before="200" w:lineRule="auto"/>
    </w:pPr>
    <w:rPr>
      <w:rFonts w:ascii="Calibri" w:cs="Calibri" w:eastAsia="Calibri" w:hAnsi="Calibri"/>
      <w:i w:val="1"/>
      <w:iCs w:val="1"/>
      <w:color w:val="4f81bd"/>
      <w:sz w:val="24"/>
      <w:szCs w:val="24"/>
    </w:rPr>
  </w:style>
  <w:style w:type="paragraph" w:styleId="Heading5">
    <w:name w:val="heading 5"/>
    <w:basedOn w:val="Normal"/>
    <w:next w:val="Normal"/>
    <w:pPr>
      <w:keepNext w:val="1"/>
      <w:keepLines w:val="1"/>
      <w:spacing w:after="0" w:before="200" w:lineRule="auto"/>
    </w:pPr>
    <w:rPr>
      <w:rFonts w:ascii="Calibri" w:cs="Calibri" w:eastAsia="Calibri" w:hAnsi="Calibri"/>
      <w:color w:val="4f81bd"/>
      <w:sz w:val="24"/>
      <w:szCs w:val="24"/>
    </w:rPr>
  </w:style>
  <w:style w:type="paragraph" w:styleId="Heading6">
    <w:name w:val="heading 6"/>
    <w:basedOn w:val="Normal"/>
    <w:next w:val="Normal"/>
    <w:pPr>
      <w:keepNext w:val="1"/>
      <w:keepLines w:val="1"/>
      <w:spacing w:after="0" w:before="200" w:lineRule="auto"/>
    </w:pPr>
    <w:rPr>
      <w:rFonts w:ascii="Calibri" w:cs="Calibri" w:eastAsia="Calibri" w:hAnsi="Calibri"/>
      <w:color w:val="4f81bd"/>
      <w:sz w:val="24"/>
      <w:szCs w:val="24"/>
    </w:rPr>
  </w:style>
  <w:style w:type="paragraph" w:styleId="Title">
    <w:name w:val="Title"/>
    <w:basedOn w:val="Normal"/>
    <w:next w:val="Normal"/>
    <w:pPr>
      <w:keepNext w:val="1"/>
      <w:keepLines w:val="1"/>
      <w:spacing w:after="240" w:before="480" w:lineRule="auto"/>
      <w:jc w:val="center"/>
    </w:pPr>
    <w:rPr>
      <w:rFonts w:ascii="Calibri" w:cs="Calibri" w:eastAsia="Calibri" w:hAnsi="Calibri"/>
      <w:b w:val="1"/>
      <w:bCs w:val="1"/>
      <w:color w:val="335b8a"/>
      <w:sz w:val="36"/>
      <w:szCs w:val="36"/>
    </w:rPr>
  </w:style>
  <w:style w:type="paragraph" w:styleId="Subtitle">
    <w:name w:val="Subtitle"/>
    <w:basedOn w:val="Normal"/>
    <w:next w:val="Normal"/>
    <w:pPr>
      <w:keepNext w:val="1"/>
      <w:keepLines w:val="1"/>
      <w:spacing w:after="240" w:before="240" w:lineRule="auto"/>
      <w:jc w:val="center"/>
    </w:pPr>
    <w:rPr>
      <w:rFonts w:ascii="Calibri" w:cs="Calibri" w:eastAsia="Calibri" w:hAnsi="Calibri"/>
      <w:b w:val="1"/>
      <w:bCs w:val="1"/>
      <w:color w:val="335b8a"/>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www.phoenix.edu/online-business-degrees/business-management-bachelors-degree.html" TargetMode="External"/><Relationship Id="rId10" Type="http://schemas.openxmlformats.org/officeDocument/2006/relationships/hyperlink" Target="https://tettra.com/article/standard-operating-procedures-sops/" TargetMode="External"/><Relationship Id="rId13" Type="http://schemas.openxmlformats.org/officeDocument/2006/relationships/hyperlink" Target="https://www.nextiva.com/blog/build-customer-loyalty-guide.html" TargetMode="External"/><Relationship Id="rId12" Type="http://schemas.openxmlformats.org/officeDocument/2006/relationships/hyperlink" Target="https://www.phoenix.edu/online-business-degrees/business-management-bachelors-degree.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halifourconsulting.com/what-are-5-positioning-strategies/" TargetMode="External"/><Relationship Id="rId15" Type="http://schemas.openxmlformats.org/officeDocument/2006/relationships/hyperlink" Target="https://www.upwork.com/tools/conversion-rate-calculator" TargetMode="External"/><Relationship Id="rId14" Type="http://schemas.openxmlformats.org/officeDocument/2006/relationships/hyperlink" Target="https://www.nasp.com/blog/the-proof-in-the-5-p-method-to-positioning/" TargetMode="External"/><Relationship Id="rId16" Type="http://schemas.openxmlformats.org/officeDocument/2006/relationships/hyperlink" Target="https://www.freelancecake.com/blog/how-to-ask-for-referrals"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pexels.com/photo/ethnic-female-cafe-owner-showing-welcome-we-are-open-inscription-4473398/" TargetMode="External"/><Relationship Id="rId8" Type="http://schemas.openxmlformats.org/officeDocument/2006/relationships/hyperlink" Target="https://userpilot.com/blog/identify-how-a-product-or-service-solves-customers-proble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